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6B" w:rsidRPr="003C7E6B" w:rsidRDefault="003C7E6B" w:rsidP="003C7E6B">
      <w:pPr>
        <w:tabs>
          <w:tab w:val="left" w:pos="2505"/>
        </w:tabs>
        <w:spacing w:after="0" w:line="288" w:lineRule="auto"/>
        <w:jc w:val="right"/>
        <w:rPr>
          <w:rFonts w:cs="Arial"/>
        </w:rPr>
      </w:pPr>
      <w:r w:rsidRPr="003C7E6B">
        <w:rPr>
          <w:rFonts w:cs="Arial"/>
        </w:rPr>
        <w:t>Zagreb, October 20, 2020</w:t>
      </w:r>
    </w:p>
    <w:p w:rsidR="003C7E6B" w:rsidRPr="003C7E6B" w:rsidRDefault="003C7E6B" w:rsidP="003C7E6B">
      <w:pPr>
        <w:jc w:val="center"/>
        <w:rPr>
          <w:b/>
          <w:sz w:val="26"/>
          <w:szCs w:val="26"/>
        </w:rPr>
      </w:pPr>
    </w:p>
    <w:p w:rsidR="00633252" w:rsidRPr="003C7E6B" w:rsidRDefault="00633252" w:rsidP="003C7E6B">
      <w:pPr>
        <w:jc w:val="center"/>
        <w:rPr>
          <w:rFonts w:cs="Fd1722344-Identity-H"/>
          <w:b/>
          <w:sz w:val="26"/>
          <w:szCs w:val="26"/>
        </w:rPr>
      </w:pPr>
      <w:r w:rsidRPr="003C7E6B">
        <w:rPr>
          <w:b/>
          <w:sz w:val="26"/>
          <w:szCs w:val="26"/>
        </w:rPr>
        <w:t xml:space="preserve">Solidarity on paper, </w:t>
      </w:r>
      <w:r w:rsidRPr="003C7E6B">
        <w:rPr>
          <w:rFonts w:cs="Fd142283-Identity-H"/>
          <w:b/>
          <w:sz w:val="26"/>
          <w:szCs w:val="26"/>
        </w:rPr>
        <w:t xml:space="preserve">a </w:t>
      </w:r>
      <w:r w:rsidRPr="003C7E6B">
        <w:rPr>
          <w:rFonts w:cs="Fd1722344-Identity-H"/>
          <w:b/>
          <w:sz w:val="26"/>
          <w:szCs w:val="26"/>
        </w:rPr>
        <w:t>foul play in reality</w:t>
      </w:r>
    </w:p>
    <w:p w:rsidR="00633252" w:rsidRPr="00C71412" w:rsidRDefault="00633252" w:rsidP="00EF58FF">
      <w:pPr>
        <w:jc w:val="both"/>
        <w:rPr>
          <w:rFonts w:cs="Fd1722344-Identity-H"/>
          <w:b/>
        </w:rPr>
      </w:pPr>
      <w:r w:rsidRPr="00C71412">
        <w:rPr>
          <w:rFonts w:cs="Fd1722344-Identity-H"/>
          <w:b/>
        </w:rPr>
        <w:t>New migration and asylum policies of European Union, portrayed as new beginnings, are actually an attempt to deepen and legalize practices of human rights violations.</w:t>
      </w:r>
    </w:p>
    <w:p w:rsidR="00633252" w:rsidRPr="00EF58FF" w:rsidRDefault="00633252" w:rsidP="00EF58FF">
      <w:pPr>
        <w:jc w:val="both"/>
        <w:rPr>
          <w:rFonts w:cs="Fd1722344-Identity-H"/>
        </w:rPr>
      </w:pPr>
      <w:r w:rsidRPr="00EF58FF">
        <w:rPr>
          <w:rFonts w:cs="Fd1722344-Identity-H"/>
        </w:rPr>
        <w:t xml:space="preserve">‘’Pact on Migration and Asylum emphasises solidarity as value on paper, but </w:t>
      </w:r>
      <w:r w:rsidR="00EF58FF" w:rsidRPr="00EF58FF">
        <w:rPr>
          <w:rFonts w:cs="Fd1722344-Identity-H"/>
        </w:rPr>
        <w:t>it</w:t>
      </w:r>
      <w:r w:rsidRPr="00EF58FF">
        <w:rPr>
          <w:rFonts w:cs="Fd1722344-Identity-H"/>
        </w:rPr>
        <w:t xml:space="preserve"> is solely regarding so</w:t>
      </w:r>
      <w:r w:rsidR="00EF58FF">
        <w:rPr>
          <w:rFonts w:cs="Fd1722344-Identity-H"/>
        </w:rPr>
        <w:t xml:space="preserve">lidarity between member states. </w:t>
      </w:r>
      <w:r w:rsidRPr="00EF58FF">
        <w:rPr>
          <w:rFonts w:cs="Fd1722344-Identity-H"/>
        </w:rPr>
        <w:t xml:space="preserve">Solidarity towards refugees and other migrants is not mentioned.  Return migration is a matter which Pact constantly mentions, i.e. return of the people even though their life and safety could still be in danger in </w:t>
      </w:r>
      <w:r w:rsidR="00EF58FF">
        <w:rPr>
          <w:rFonts w:cs="Fd1722344-Identity-H"/>
        </w:rPr>
        <w:t xml:space="preserve">the </w:t>
      </w:r>
      <w:r w:rsidRPr="00EF58FF">
        <w:rPr>
          <w:rFonts w:cs="Fd1722344-Identity-H"/>
        </w:rPr>
        <w:t>areas of return. Exactly in that segment Pact is contrary to the  1951 Refu</w:t>
      </w:r>
      <w:r w:rsidR="00EF58FF">
        <w:rPr>
          <w:rFonts w:cs="Fd1722344-Identity-H"/>
        </w:rPr>
        <w:t>gee Convention’’ , pointed out</w:t>
      </w:r>
      <w:r w:rsidRPr="00EF58FF">
        <w:rPr>
          <w:rFonts w:cs="Fd1722344-Identity-H"/>
        </w:rPr>
        <w:t xml:space="preserve"> Tea </w:t>
      </w:r>
      <w:proofErr w:type="spellStart"/>
      <w:r w:rsidRPr="00EF58FF">
        <w:rPr>
          <w:rFonts w:cs="Fd1722344-Identity-H"/>
        </w:rPr>
        <w:t>Vidović</w:t>
      </w:r>
      <w:proofErr w:type="spellEnd"/>
      <w:r w:rsidRPr="00EF58FF">
        <w:rPr>
          <w:rFonts w:cs="Fd1722344-Identity-H"/>
        </w:rPr>
        <w:t xml:space="preserve"> from Centre for Peace Studies (CMS) at the conference which was held today at European Square in Zagreb, standing before the banner that says ‘’</w:t>
      </w:r>
      <w:r w:rsidRPr="00EF58FF">
        <w:t xml:space="preserve">Solidarity on paper, </w:t>
      </w:r>
      <w:r w:rsidRPr="00EF58FF">
        <w:rPr>
          <w:rFonts w:cs="Fd142283-Identity-H"/>
        </w:rPr>
        <w:t xml:space="preserve">a </w:t>
      </w:r>
      <w:r w:rsidRPr="00EF58FF">
        <w:rPr>
          <w:rFonts w:cs="Fd1722344-Identity-H"/>
        </w:rPr>
        <w:t>foul play in</w:t>
      </w:r>
      <w:r w:rsidR="00EF58FF">
        <w:rPr>
          <w:rFonts w:cs="Fd1722344-Identity-H"/>
        </w:rPr>
        <w:t xml:space="preserve"> reality’’. During couple</w:t>
      </w:r>
      <w:r w:rsidRPr="00EF58FF">
        <w:rPr>
          <w:rFonts w:cs="Fd1722344-Identity-H"/>
        </w:rPr>
        <w:t xml:space="preserve"> last </w:t>
      </w:r>
      <w:proofErr w:type="spellStart"/>
      <w:r w:rsidR="00EF58FF">
        <w:rPr>
          <w:rFonts w:cs="Fd1722344-Identity-H"/>
        </w:rPr>
        <w:t>weeks</w:t>
      </w:r>
      <w:proofErr w:type="spellEnd"/>
      <w:r w:rsidR="00EF58FF">
        <w:rPr>
          <w:rFonts w:cs="Fd1722344-Identity-H"/>
        </w:rPr>
        <w:t xml:space="preserve"> </w:t>
      </w:r>
      <w:r w:rsidR="00EF58FF" w:rsidRPr="00EF58FF">
        <w:rPr>
          <w:rFonts w:cs="Fd1722344-Identity-H"/>
        </w:rPr>
        <w:t>similar</w:t>
      </w:r>
      <w:r w:rsidRPr="00EF58FF">
        <w:rPr>
          <w:rFonts w:cs="Fd1722344-Identity-H"/>
        </w:rPr>
        <w:t xml:space="preserve"> warnings are coming from various experts, international organisations and networks like European Council on Refugees and Exiles and </w:t>
      </w:r>
      <w:proofErr w:type="spellStart"/>
      <w:r w:rsidRPr="00EF58FF">
        <w:rPr>
          <w:rFonts w:cs="Fd1722344-Identity-H"/>
        </w:rPr>
        <w:t>EuroMed</w:t>
      </w:r>
      <w:proofErr w:type="spellEnd"/>
      <w:r w:rsidRPr="00EF58FF">
        <w:rPr>
          <w:rFonts w:cs="Fd1722344-Identity-H"/>
        </w:rPr>
        <w:t xml:space="preserve"> Rights. All those organisations, including Centre for Peace Studies (CMS), have already drafted their proposals and petitions for solidary EU policy towards refugees, but the EU has evidently turned its head away.</w:t>
      </w:r>
    </w:p>
    <w:p w:rsidR="00633252" w:rsidRPr="00EF58FF" w:rsidRDefault="00633252" w:rsidP="00FB5E46">
      <w:pPr>
        <w:jc w:val="both"/>
        <w:rPr>
          <w:rFonts w:cs="Fd1722344-Identity-H"/>
        </w:rPr>
      </w:pPr>
      <w:r w:rsidRPr="00EF58FF">
        <w:rPr>
          <w:rFonts w:cs="Fd1722344-Identity-H"/>
        </w:rPr>
        <w:t>For years countries like Greece, Italy, Malta, Spain and in last coup</w:t>
      </w:r>
      <w:r w:rsidR="00EF58FF">
        <w:rPr>
          <w:rFonts w:cs="Fd1722344-Identity-H"/>
        </w:rPr>
        <w:t xml:space="preserve">le of years Croatia, are </w:t>
      </w:r>
      <w:r w:rsidR="00FB5E46">
        <w:rPr>
          <w:rFonts w:cs="Fd1722344-Identity-H"/>
        </w:rPr>
        <w:t>talking</w:t>
      </w:r>
      <w:r w:rsidRPr="00EF58FF">
        <w:rPr>
          <w:rFonts w:cs="Fd1722344-Identity-H"/>
        </w:rPr>
        <w:t xml:space="preserve"> about the amount of pressure they have to dea</w:t>
      </w:r>
      <w:r w:rsidR="00FB5E46">
        <w:rPr>
          <w:rFonts w:cs="Fd1722344-Identity-H"/>
        </w:rPr>
        <w:t xml:space="preserve">l with caused by </w:t>
      </w:r>
      <w:r w:rsidRPr="00EF58FF">
        <w:rPr>
          <w:rFonts w:cs="Fd1722344-Identity-H"/>
        </w:rPr>
        <w:t xml:space="preserve">measures established by Dublin Regulation. This Pact, </w:t>
      </w:r>
      <w:r w:rsidR="00FB5E46" w:rsidRPr="00EF58FF">
        <w:rPr>
          <w:rFonts w:cs="Fd1722344-Identity-H"/>
        </w:rPr>
        <w:t>instead of</w:t>
      </w:r>
      <w:r w:rsidRPr="00EF58FF">
        <w:rPr>
          <w:rFonts w:cs="Fd1722344-Identity-H"/>
        </w:rPr>
        <w:t xml:space="preserve"> securing shared responsibility between member states, should by opening </w:t>
      </w:r>
      <w:proofErr w:type="spellStart"/>
      <w:r w:rsidRPr="00EF58FF">
        <w:rPr>
          <w:rFonts w:cs="Fd1722344-Identity-H"/>
        </w:rPr>
        <w:t>prescreening</w:t>
      </w:r>
      <w:proofErr w:type="spellEnd"/>
      <w:r w:rsidRPr="00EF58FF">
        <w:rPr>
          <w:rFonts w:cs="Fd1722344-Identity-H"/>
        </w:rPr>
        <w:t xml:space="preserve"> centres furt</w:t>
      </w:r>
      <w:r w:rsidR="00FB5E46">
        <w:rPr>
          <w:rFonts w:cs="Fd1722344-Identity-H"/>
        </w:rPr>
        <w:t xml:space="preserve">her burden states at EU’s </w:t>
      </w:r>
      <w:r w:rsidRPr="00EF58FF">
        <w:rPr>
          <w:rFonts w:cs="Fd1722344-Identity-H"/>
        </w:rPr>
        <w:t>external borders, while breaking international law at the same time.</w:t>
      </w:r>
    </w:p>
    <w:p w:rsidR="00633252" w:rsidRPr="00B33B99" w:rsidRDefault="00633252" w:rsidP="00B33B99">
      <w:pPr>
        <w:jc w:val="both"/>
        <w:rPr>
          <w:rFonts w:cs="Fd1722344-Identity-H"/>
          <w:bCs/>
          <w:iCs/>
        </w:rPr>
      </w:pPr>
      <w:r w:rsidRPr="00B33B99">
        <w:rPr>
          <w:rFonts w:cs="Fd1722344-Identity-H"/>
          <w:bCs/>
          <w:iCs/>
        </w:rPr>
        <w:t xml:space="preserve">As a result of aforementioned Antonia </w:t>
      </w:r>
      <w:proofErr w:type="spellStart"/>
      <w:r w:rsidRPr="00B33B99">
        <w:rPr>
          <w:rFonts w:cs="Fd1722344-Identity-H"/>
          <w:bCs/>
          <w:iCs/>
        </w:rPr>
        <w:t>Pindulić</w:t>
      </w:r>
      <w:proofErr w:type="spellEnd"/>
      <w:r w:rsidRPr="00B33B99">
        <w:rPr>
          <w:rFonts w:cs="Fd1722344-Identity-H"/>
          <w:bCs/>
          <w:iCs/>
        </w:rPr>
        <w:t xml:space="preserve"> from Centre f</w:t>
      </w:r>
      <w:r w:rsidR="00FB5E46" w:rsidRPr="00B33B99">
        <w:rPr>
          <w:rFonts w:cs="Fd1722344-Identity-H"/>
          <w:bCs/>
          <w:iCs/>
        </w:rPr>
        <w:t>or Peace Studies (CMS) warns</w:t>
      </w:r>
      <w:r w:rsidRPr="00B33B99">
        <w:rPr>
          <w:rFonts w:cs="Fd1722344-Identity-H"/>
          <w:bCs/>
          <w:iCs/>
        </w:rPr>
        <w:t>: ‘’As is predicted by th</w:t>
      </w:r>
      <w:r w:rsidR="00FB5E46" w:rsidRPr="00B33B99">
        <w:rPr>
          <w:rFonts w:cs="Fd1722344-Identity-H"/>
          <w:bCs/>
          <w:iCs/>
        </w:rPr>
        <w:t>e Pact, these centres should provide approximate evaluation of potential</w:t>
      </w:r>
      <w:r w:rsidRPr="00B33B99">
        <w:rPr>
          <w:rFonts w:cs="Fd1722344-Identity-H"/>
          <w:bCs/>
          <w:iCs/>
        </w:rPr>
        <w:t xml:space="preserve"> success of pending petitions for international protection, regardless the details of individual cases, but mostly</w:t>
      </w:r>
      <w:r w:rsidR="00B33B99" w:rsidRPr="00B33B99">
        <w:rPr>
          <w:rFonts w:cs="Fd1722344-Identity-H"/>
          <w:bCs/>
          <w:iCs/>
        </w:rPr>
        <w:t xml:space="preserve"> based on the country </w:t>
      </w:r>
      <w:r w:rsidRPr="00B33B99">
        <w:rPr>
          <w:rFonts w:cs="Fd1722344-Identity-H"/>
          <w:bCs/>
          <w:iCs/>
        </w:rPr>
        <w:t xml:space="preserve">where the person is form, even though it is evident that </w:t>
      </w:r>
      <w:r w:rsidR="00FB5E46" w:rsidRPr="00B33B99">
        <w:rPr>
          <w:rFonts w:cs="Fd1722344-Identity-H"/>
          <w:bCs/>
          <w:iCs/>
        </w:rPr>
        <w:t xml:space="preserve">basically </w:t>
      </w:r>
      <w:r w:rsidRPr="00B33B99">
        <w:rPr>
          <w:rFonts w:cs="Fd1722344-Identity-H"/>
          <w:bCs/>
          <w:iCs/>
        </w:rPr>
        <w:t xml:space="preserve">none </w:t>
      </w:r>
      <w:r w:rsidR="003C7E6B" w:rsidRPr="00B33B99">
        <w:rPr>
          <w:rFonts w:cs="Fd1722344-Identity-H"/>
          <w:bCs/>
          <w:iCs/>
        </w:rPr>
        <w:t xml:space="preserve">of the </w:t>
      </w:r>
      <w:r w:rsidR="00FB5E46" w:rsidRPr="00B33B99">
        <w:rPr>
          <w:rFonts w:cs="Fd1722344-Identity-H"/>
          <w:bCs/>
          <w:iCs/>
        </w:rPr>
        <w:t xml:space="preserve">countries </w:t>
      </w:r>
      <w:r w:rsidR="00B33B99" w:rsidRPr="00B33B99">
        <w:rPr>
          <w:rFonts w:cs="Fd1722344-Identity-H"/>
          <w:bCs/>
          <w:iCs/>
        </w:rPr>
        <w:t>can be considered safe.  Breach is</w:t>
      </w:r>
      <w:r w:rsidR="003C7E6B" w:rsidRPr="00B33B99">
        <w:rPr>
          <w:rFonts w:cs="Fd1722344-Identity-H"/>
          <w:bCs/>
          <w:iCs/>
        </w:rPr>
        <w:t xml:space="preserve"> obvious as i</w:t>
      </w:r>
      <w:r w:rsidRPr="00B33B99">
        <w:rPr>
          <w:rFonts w:cs="Fd1722344-Identity-H"/>
          <w:bCs/>
          <w:iCs/>
        </w:rPr>
        <w:t>nternational law de</w:t>
      </w:r>
      <w:r w:rsidR="00B33B99" w:rsidRPr="00B33B99">
        <w:rPr>
          <w:rFonts w:cs="Fd1722344-Identity-H"/>
          <w:bCs/>
          <w:iCs/>
        </w:rPr>
        <w:t>mands individual case evaluation</w:t>
      </w:r>
      <w:r w:rsidRPr="00B33B99">
        <w:rPr>
          <w:rFonts w:cs="Fd1722344-Identity-H"/>
          <w:bCs/>
          <w:iCs/>
        </w:rPr>
        <w:t xml:space="preserve"> as to not endanger the life </w:t>
      </w:r>
      <w:r w:rsidR="00B33B99" w:rsidRPr="00B33B99">
        <w:rPr>
          <w:rFonts w:cs="Fd1722344-Identity-H"/>
          <w:bCs/>
          <w:iCs/>
        </w:rPr>
        <w:t xml:space="preserve">of the people by returning them’’. </w:t>
      </w:r>
    </w:p>
    <w:p w:rsidR="00680AE2" w:rsidRPr="00EF58FF" w:rsidRDefault="00B33B99" w:rsidP="00633252">
      <w:pPr>
        <w:spacing w:before="240" w:after="240" w:line="240" w:lineRule="auto"/>
        <w:jc w:val="both"/>
        <w:rPr>
          <w:rFonts w:eastAsia="Times New Roman" w:cs="Calibri"/>
          <w:bCs/>
          <w:iCs/>
          <w:color w:val="000000"/>
          <w:lang w:eastAsia="en-GB"/>
        </w:rPr>
      </w:pPr>
      <w:r>
        <w:rPr>
          <w:rFonts w:eastAsia="Times New Roman" w:cs="Calibri"/>
          <w:bCs/>
          <w:iCs/>
          <w:color w:val="000000"/>
          <w:lang w:eastAsia="en-GB"/>
        </w:rPr>
        <w:t xml:space="preserve">Jurisdiction, </w:t>
      </w:r>
      <w:r w:rsidR="0018610C" w:rsidRPr="00EF58FF">
        <w:rPr>
          <w:rFonts w:eastAsia="Times New Roman" w:cs="Calibri"/>
          <w:bCs/>
          <w:iCs/>
          <w:color w:val="000000"/>
          <w:lang w:eastAsia="en-GB"/>
        </w:rPr>
        <w:t>procedures</w:t>
      </w:r>
      <w:r>
        <w:rPr>
          <w:rFonts w:eastAsia="Times New Roman" w:cs="Calibri"/>
          <w:bCs/>
          <w:iCs/>
          <w:color w:val="000000"/>
          <w:lang w:eastAsia="en-GB"/>
        </w:rPr>
        <w:t>, supervision</w:t>
      </w:r>
      <w:r w:rsidR="0018610C" w:rsidRPr="00EF58FF">
        <w:rPr>
          <w:rFonts w:eastAsia="Times New Roman" w:cs="Calibri"/>
          <w:bCs/>
          <w:iCs/>
          <w:color w:val="000000"/>
          <w:lang w:eastAsia="en-GB"/>
        </w:rPr>
        <w:t xml:space="preserve"> and availability of support inside of those </w:t>
      </w:r>
      <w:proofErr w:type="spellStart"/>
      <w:r w:rsidR="0018610C" w:rsidRPr="00EF58FF">
        <w:rPr>
          <w:rFonts w:eastAsia="Times New Roman" w:cs="Calibri"/>
          <w:bCs/>
          <w:iCs/>
          <w:color w:val="000000"/>
          <w:lang w:eastAsia="en-GB"/>
        </w:rPr>
        <w:t>prescreening</w:t>
      </w:r>
      <w:proofErr w:type="spellEnd"/>
      <w:r w:rsidR="0018610C" w:rsidRPr="00EF58FF">
        <w:rPr>
          <w:rFonts w:eastAsia="Times New Roman" w:cs="Calibri"/>
          <w:bCs/>
          <w:iCs/>
          <w:color w:val="000000"/>
          <w:lang w:eastAsia="en-GB"/>
        </w:rPr>
        <w:t xml:space="preserve"> centres, which are basically penitentiary facilities, is completely unclear. Moreover by opening those centres </w:t>
      </w:r>
      <w:r w:rsidR="002F6981" w:rsidRPr="00EF58FF">
        <w:rPr>
          <w:rFonts w:eastAsia="Times New Roman" w:cs="Calibri"/>
          <w:bCs/>
          <w:iCs/>
          <w:color w:val="000000"/>
          <w:lang w:eastAsia="en-GB"/>
        </w:rPr>
        <w:t>legislature of the EU is directly derogated</w:t>
      </w:r>
      <w:r w:rsidR="00873484" w:rsidRPr="00EF58FF">
        <w:rPr>
          <w:rFonts w:eastAsia="Times New Roman" w:cs="Calibri"/>
          <w:bCs/>
          <w:iCs/>
          <w:color w:val="000000"/>
          <w:lang w:eastAsia="en-GB"/>
        </w:rPr>
        <w:t>, as well as</w:t>
      </w:r>
      <w:r w:rsidR="00E72157" w:rsidRPr="00EF58FF">
        <w:rPr>
          <w:rFonts w:eastAsia="Times New Roman" w:cs="Calibri"/>
          <w:bCs/>
          <w:iCs/>
          <w:color w:val="000000"/>
          <w:lang w:eastAsia="en-GB"/>
        </w:rPr>
        <w:t xml:space="preserve"> EU</w:t>
      </w:r>
      <w:r w:rsidR="00873484" w:rsidRPr="00EF58FF">
        <w:rPr>
          <w:rFonts w:eastAsia="Times New Roman" w:cs="Calibri"/>
          <w:bCs/>
          <w:iCs/>
          <w:color w:val="000000"/>
          <w:lang w:eastAsia="en-GB"/>
        </w:rPr>
        <w:t>’s</w:t>
      </w:r>
      <w:r w:rsidR="00E72157" w:rsidRPr="00EF58FF">
        <w:rPr>
          <w:rFonts w:eastAsia="Times New Roman" w:cs="Calibri"/>
          <w:bCs/>
          <w:iCs/>
          <w:color w:val="000000"/>
          <w:lang w:eastAsia="en-GB"/>
        </w:rPr>
        <w:t xml:space="preserve"> Directive which provides protection mechanisms for vulnerable groups, like unaccompanied minors, people with disabilities, older people, women during pregnancy, single parents, victims of human trafficking, seriously ill, </w:t>
      </w:r>
      <w:r w:rsidR="00873484" w:rsidRPr="00EF58FF">
        <w:rPr>
          <w:rFonts w:eastAsia="Times New Roman" w:cs="Calibri"/>
          <w:bCs/>
          <w:iCs/>
          <w:color w:val="000000"/>
          <w:lang w:eastAsia="en-GB"/>
        </w:rPr>
        <w:t>people with mental health disabilities and persons who have been tortured, raped or exposed to long and severe periods of various forms of psychological</w:t>
      </w:r>
      <w:r>
        <w:rPr>
          <w:rFonts w:eastAsia="Times New Roman" w:cs="Calibri"/>
          <w:bCs/>
          <w:iCs/>
          <w:color w:val="000000"/>
          <w:lang w:eastAsia="en-GB"/>
        </w:rPr>
        <w:t xml:space="preserve">, physical or sexual </w:t>
      </w:r>
      <w:r w:rsidR="00873484" w:rsidRPr="00EF58FF">
        <w:rPr>
          <w:rFonts w:eastAsia="Times New Roman" w:cs="Calibri"/>
          <w:bCs/>
          <w:iCs/>
          <w:color w:val="000000"/>
          <w:lang w:eastAsia="en-GB"/>
        </w:rPr>
        <w:t xml:space="preserve">violence.  </w:t>
      </w:r>
    </w:p>
    <w:p w:rsidR="00680AE2" w:rsidRPr="00EF58FF" w:rsidRDefault="00680AE2" w:rsidP="00680AE2">
      <w:pPr>
        <w:spacing w:before="240" w:after="240" w:line="240" w:lineRule="auto"/>
        <w:jc w:val="both"/>
        <w:rPr>
          <w:rFonts w:eastAsia="Times New Roman" w:cs="Calibri"/>
          <w:color w:val="000000"/>
          <w:lang w:eastAsia="en-GB"/>
        </w:rPr>
      </w:pPr>
      <w:r w:rsidRPr="00EF58FF">
        <w:rPr>
          <w:rFonts w:eastAsia="Times New Roman" w:cs="Calibri"/>
          <w:color w:val="000000"/>
          <w:lang w:eastAsia="en-GB"/>
        </w:rPr>
        <w:t>‘’</w:t>
      </w:r>
      <w:r w:rsidR="00B33B99" w:rsidRPr="00EF58FF">
        <w:rPr>
          <w:rFonts w:eastAsia="Times New Roman" w:cs="Calibri"/>
          <w:color w:val="000000"/>
          <w:lang w:eastAsia="en-GB"/>
        </w:rPr>
        <w:t>Existing</w:t>
      </w:r>
      <w:r w:rsidRPr="00EF58FF">
        <w:rPr>
          <w:rFonts w:eastAsia="Times New Roman" w:cs="Calibri"/>
          <w:color w:val="000000"/>
          <w:lang w:eastAsia="en-GB"/>
        </w:rPr>
        <w:t xml:space="preserve"> </w:t>
      </w:r>
      <w:r w:rsidR="00E93169" w:rsidRPr="00EF58FF">
        <w:rPr>
          <w:rFonts w:eastAsia="Times New Roman" w:cs="Calibri"/>
          <w:color w:val="000000"/>
          <w:lang w:eastAsia="en-GB"/>
        </w:rPr>
        <w:t xml:space="preserve">EU </w:t>
      </w:r>
      <w:r w:rsidRPr="00EF58FF">
        <w:rPr>
          <w:rFonts w:eastAsia="Times New Roman" w:cs="Calibri"/>
          <w:color w:val="000000"/>
          <w:lang w:eastAsia="en-GB"/>
        </w:rPr>
        <w:t>legislature</w:t>
      </w:r>
      <w:r w:rsidR="00E93169" w:rsidRPr="00EF58FF">
        <w:rPr>
          <w:rFonts w:eastAsia="Times New Roman" w:cs="Calibri"/>
          <w:color w:val="000000"/>
          <w:lang w:eastAsia="en-GB"/>
        </w:rPr>
        <w:t xml:space="preserve"> </w:t>
      </w:r>
      <w:r w:rsidRPr="00EF58FF">
        <w:rPr>
          <w:rFonts w:eastAsia="Times New Roman" w:cs="Calibri"/>
          <w:color w:val="000000"/>
          <w:lang w:eastAsia="en-GB"/>
        </w:rPr>
        <w:t>ensures that specific needs of vulnerable groups will be taken into consider</w:t>
      </w:r>
      <w:r w:rsidR="00B33B99">
        <w:rPr>
          <w:rFonts w:eastAsia="Times New Roman" w:cs="Calibri"/>
          <w:color w:val="000000"/>
          <w:lang w:eastAsia="en-GB"/>
        </w:rPr>
        <w:t xml:space="preserve">ation during the acceptance, </w:t>
      </w:r>
      <w:r w:rsidRPr="00EF58FF">
        <w:rPr>
          <w:rFonts w:eastAsia="Times New Roman" w:cs="Calibri"/>
          <w:color w:val="000000"/>
          <w:lang w:eastAsia="en-GB"/>
        </w:rPr>
        <w:t>also</w:t>
      </w:r>
      <w:r w:rsidR="00B33B99">
        <w:rPr>
          <w:rFonts w:eastAsia="Times New Roman" w:cs="Calibri"/>
          <w:color w:val="000000"/>
          <w:lang w:eastAsia="en-GB"/>
        </w:rPr>
        <w:t xml:space="preserve"> it </w:t>
      </w:r>
      <w:r w:rsidRPr="00EF58FF">
        <w:rPr>
          <w:rFonts w:eastAsia="Times New Roman" w:cs="Calibri"/>
          <w:color w:val="000000"/>
          <w:lang w:eastAsia="en-GB"/>
        </w:rPr>
        <w:t>guarantees medical and psychological help and support for the victims of torture and other forms of violence</w:t>
      </w:r>
      <w:r w:rsidR="00B33B99">
        <w:rPr>
          <w:rFonts w:eastAsia="Times New Roman" w:cs="Calibri"/>
          <w:color w:val="000000"/>
          <w:lang w:eastAsia="en-GB"/>
        </w:rPr>
        <w:t xml:space="preserve">. Establishing </w:t>
      </w:r>
      <w:r w:rsidRPr="00EF58FF">
        <w:rPr>
          <w:rFonts w:eastAsia="Times New Roman" w:cs="Calibri"/>
          <w:color w:val="000000"/>
          <w:lang w:eastAsia="en-GB"/>
        </w:rPr>
        <w:t xml:space="preserve">those </w:t>
      </w:r>
      <w:proofErr w:type="spellStart"/>
      <w:r w:rsidRPr="00EF58FF">
        <w:rPr>
          <w:rFonts w:eastAsia="Times New Roman" w:cs="Calibri"/>
          <w:color w:val="000000"/>
          <w:lang w:eastAsia="en-GB"/>
        </w:rPr>
        <w:t>prescreening</w:t>
      </w:r>
      <w:proofErr w:type="spellEnd"/>
      <w:r w:rsidRPr="00EF58FF">
        <w:rPr>
          <w:rFonts w:eastAsia="Times New Roman" w:cs="Calibri"/>
          <w:color w:val="000000"/>
          <w:lang w:eastAsia="en-GB"/>
        </w:rPr>
        <w:t xml:space="preserve"> centres </w:t>
      </w:r>
      <w:r w:rsidR="00E93169" w:rsidRPr="00EF58FF">
        <w:rPr>
          <w:rFonts w:eastAsia="Times New Roman" w:cs="Calibri"/>
          <w:color w:val="000000"/>
          <w:lang w:eastAsia="en-GB"/>
        </w:rPr>
        <w:t xml:space="preserve">opens and array of questions about how will rights and safety of these especially vulnerable </w:t>
      </w:r>
      <w:r w:rsidR="008E4373" w:rsidRPr="00EF58FF">
        <w:rPr>
          <w:rFonts w:eastAsia="Times New Roman" w:cs="Calibri"/>
          <w:color w:val="000000"/>
          <w:lang w:eastAsia="en-GB"/>
        </w:rPr>
        <w:t>migrant groups</w:t>
      </w:r>
      <w:r w:rsidR="00B33B99">
        <w:rPr>
          <w:rFonts w:eastAsia="Times New Roman" w:cs="Calibri"/>
          <w:color w:val="000000"/>
          <w:lang w:eastAsia="en-GB"/>
        </w:rPr>
        <w:t xml:space="preserve"> be protected</w:t>
      </w:r>
      <w:r w:rsidR="00EA5DF1">
        <w:rPr>
          <w:rFonts w:eastAsia="Times New Roman" w:cs="Calibri"/>
          <w:color w:val="000000"/>
          <w:lang w:eastAsia="en-GB"/>
        </w:rPr>
        <w:t xml:space="preserve"> and also who is in charge of that protection</w:t>
      </w:r>
      <w:r w:rsidR="00E93169" w:rsidRPr="00EF58FF">
        <w:rPr>
          <w:rFonts w:eastAsia="Times New Roman" w:cs="Calibri"/>
          <w:color w:val="000000"/>
          <w:lang w:eastAsia="en-GB"/>
        </w:rPr>
        <w:t xml:space="preserve">. </w:t>
      </w:r>
      <w:proofErr w:type="gramStart"/>
      <w:r w:rsidR="00E93169" w:rsidRPr="00EF58FF">
        <w:rPr>
          <w:rFonts w:eastAsia="Times New Roman" w:cs="Calibri"/>
          <w:color w:val="000000"/>
          <w:lang w:eastAsia="en-GB"/>
        </w:rPr>
        <w:t>Also</w:t>
      </w:r>
      <w:proofErr w:type="gramEnd"/>
      <w:r w:rsidR="00EA5DF1">
        <w:rPr>
          <w:rFonts w:eastAsia="Times New Roman" w:cs="Calibri"/>
          <w:color w:val="000000"/>
          <w:lang w:eastAsia="en-GB"/>
        </w:rPr>
        <w:t xml:space="preserve"> question is</w:t>
      </w:r>
      <w:r w:rsidR="00E93169" w:rsidRPr="00EF58FF">
        <w:rPr>
          <w:rFonts w:eastAsia="Times New Roman" w:cs="Calibri"/>
          <w:color w:val="000000"/>
          <w:lang w:eastAsia="en-GB"/>
        </w:rPr>
        <w:t xml:space="preserve"> does EU impose a principle that human suffering is worth differently depending on who suffers</w:t>
      </w:r>
      <w:r w:rsidR="008E4373" w:rsidRPr="00EF58FF">
        <w:rPr>
          <w:rFonts w:eastAsia="Times New Roman" w:cs="Calibri"/>
          <w:color w:val="000000"/>
          <w:lang w:eastAsia="en-GB"/>
        </w:rPr>
        <w:t>’’</w:t>
      </w:r>
      <w:r w:rsidR="00E93169" w:rsidRPr="00EF58FF">
        <w:rPr>
          <w:rFonts w:eastAsia="Times New Roman" w:cs="Calibri"/>
          <w:color w:val="000000"/>
          <w:lang w:eastAsia="en-GB"/>
        </w:rPr>
        <w:t xml:space="preserve"> warns </w:t>
      </w:r>
      <w:proofErr w:type="spellStart"/>
      <w:r w:rsidR="00E93169" w:rsidRPr="00EF58FF">
        <w:rPr>
          <w:rFonts w:eastAsia="Times New Roman" w:cs="Calibri"/>
          <w:color w:val="000000"/>
          <w:lang w:eastAsia="en-GB"/>
        </w:rPr>
        <w:t>Dragana</w:t>
      </w:r>
      <w:proofErr w:type="spellEnd"/>
      <w:r w:rsidR="00E93169" w:rsidRPr="00EF58FF">
        <w:rPr>
          <w:rFonts w:eastAsia="Times New Roman" w:cs="Calibri"/>
          <w:color w:val="000000"/>
          <w:lang w:eastAsia="en-GB"/>
        </w:rPr>
        <w:t xml:space="preserve"> </w:t>
      </w:r>
      <w:proofErr w:type="spellStart"/>
      <w:r w:rsidR="00E93169" w:rsidRPr="00EF58FF">
        <w:rPr>
          <w:rFonts w:eastAsia="Times New Roman" w:cs="Calibri"/>
          <w:color w:val="000000"/>
          <w:lang w:eastAsia="en-GB"/>
        </w:rPr>
        <w:t>Knežić</w:t>
      </w:r>
      <w:proofErr w:type="spellEnd"/>
      <w:r w:rsidR="00E93169" w:rsidRPr="00EF58FF">
        <w:rPr>
          <w:rFonts w:eastAsia="Times New Roman" w:cs="Calibri"/>
          <w:color w:val="000000"/>
          <w:lang w:eastAsia="en-GB"/>
        </w:rPr>
        <w:t xml:space="preserve"> from </w:t>
      </w:r>
      <w:r w:rsidR="008E4373" w:rsidRPr="00EF58FF">
        <w:rPr>
          <w:rFonts w:eastAsia="Times New Roman" w:cs="Calibri"/>
          <w:color w:val="000000"/>
          <w:lang w:eastAsia="en-GB"/>
        </w:rPr>
        <w:t>Stres</w:t>
      </w:r>
      <w:r w:rsidR="008231D6" w:rsidRPr="00EF58FF">
        <w:rPr>
          <w:rFonts w:eastAsia="Times New Roman" w:cs="Calibri"/>
          <w:color w:val="000000"/>
          <w:lang w:eastAsia="en-GB"/>
        </w:rPr>
        <w:t>s</w:t>
      </w:r>
      <w:r w:rsidR="008E4373" w:rsidRPr="00EF58FF">
        <w:rPr>
          <w:rFonts w:eastAsia="Times New Roman" w:cs="Calibri"/>
          <w:color w:val="000000"/>
          <w:lang w:eastAsia="en-GB"/>
        </w:rPr>
        <w:t xml:space="preserve"> </w:t>
      </w:r>
      <w:r w:rsidR="008E4373" w:rsidRPr="00EF58FF">
        <w:rPr>
          <w:rFonts w:eastAsia="Times New Roman" w:cs="Calibri"/>
          <w:color w:val="000000"/>
          <w:lang w:eastAsia="en-GB"/>
        </w:rPr>
        <w:lastRenderedPageBreak/>
        <w:t xml:space="preserve">and Trauma </w:t>
      </w:r>
      <w:r w:rsidR="00422372" w:rsidRPr="00EF58FF">
        <w:rPr>
          <w:rFonts w:eastAsia="Times New Roman" w:cs="Calibri"/>
          <w:color w:val="000000"/>
          <w:lang w:eastAsia="en-GB"/>
        </w:rPr>
        <w:t>Rehabilitation</w:t>
      </w:r>
      <w:r w:rsidR="008E4373" w:rsidRPr="00EF58FF">
        <w:rPr>
          <w:rFonts w:eastAsia="Times New Roman" w:cs="Calibri"/>
          <w:color w:val="000000"/>
          <w:lang w:eastAsia="en-GB"/>
        </w:rPr>
        <w:t xml:space="preserve"> Centre</w:t>
      </w:r>
      <w:r w:rsidR="00EA5DF1">
        <w:rPr>
          <w:rFonts w:eastAsia="Times New Roman" w:cs="Calibri"/>
          <w:color w:val="000000"/>
          <w:lang w:eastAsia="en-GB"/>
        </w:rPr>
        <w:t xml:space="preserve"> (RCT), </w:t>
      </w:r>
      <w:r w:rsidR="008E4373" w:rsidRPr="00EF58FF">
        <w:rPr>
          <w:rFonts w:eastAsia="Times New Roman" w:cs="Calibri"/>
          <w:color w:val="000000"/>
          <w:lang w:eastAsia="en-GB"/>
        </w:rPr>
        <w:t xml:space="preserve">organisation with 27 years of experience in supporting refugees and victims of torture. </w:t>
      </w:r>
    </w:p>
    <w:p w:rsidR="00794395" w:rsidRPr="00EF58FF" w:rsidRDefault="00087D91" w:rsidP="00680AE2">
      <w:pPr>
        <w:spacing w:before="240" w:after="240" w:line="240" w:lineRule="auto"/>
        <w:jc w:val="both"/>
        <w:rPr>
          <w:rFonts w:eastAsia="Times New Roman" w:cs="Calibri"/>
          <w:shd w:val="clear" w:color="auto" w:fill="FFFFFF"/>
          <w:lang w:eastAsia="en-GB"/>
        </w:rPr>
      </w:pPr>
      <w:r w:rsidRPr="00EF58FF">
        <w:rPr>
          <w:rFonts w:eastAsia="Times New Roman" w:cs="Calibri"/>
          <w:color w:val="000000"/>
          <w:lang w:eastAsia="en-GB"/>
        </w:rPr>
        <w:t xml:space="preserve">Also, after multiannual </w:t>
      </w:r>
      <w:r w:rsidR="007273D3" w:rsidRPr="00EF58FF">
        <w:rPr>
          <w:rFonts w:eastAsia="Times New Roman" w:cs="Calibri"/>
          <w:color w:val="000000"/>
          <w:lang w:eastAsia="en-GB"/>
        </w:rPr>
        <w:t>petitions made by non-governmental organisations to introduce independent monitoring mechanisms over Police procedures in the asylum system</w:t>
      </w:r>
      <w:r w:rsidR="00EA5DF1">
        <w:rPr>
          <w:rFonts w:eastAsia="Times New Roman" w:cs="Calibri"/>
          <w:color w:val="000000"/>
          <w:lang w:eastAsia="en-GB"/>
        </w:rPr>
        <w:t>,</w:t>
      </w:r>
      <w:r w:rsidR="007273D3" w:rsidRPr="00EF58FF">
        <w:rPr>
          <w:rFonts w:eastAsia="Times New Roman" w:cs="Calibri"/>
          <w:color w:val="000000"/>
          <w:lang w:eastAsia="en-GB"/>
        </w:rPr>
        <w:t xml:space="preserve"> this Pact provides existence of monitoring system over the work of Police. But that mechanism is far from anticipated independence</w:t>
      </w:r>
      <w:r w:rsidR="00EA5DF1">
        <w:rPr>
          <w:rFonts w:eastAsia="Times New Roman" w:cs="Calibri"/>
          <w:color w:val="000000"/>
          <w:lang w:eastAsia="en-GB"/>
        </w:rPr>
        <w:t>,</w:t>
      </w:r>
      <w:r w:rsidR="007273D3" w:rsidRPr="00EF58FF">
        <w:rPr>
          <w:rFonts w:eastAsia="Times New Roman" w:cs="Calibri"/>
          <w:color w:val="000000"/>
          <w:lang w:eastAsia="en-GB"/>
        </w:rPr>
        <w:t xml:space="preserve"> </w:t>
      </w:r>
      <w:r w:rsidR="00EA5DF1">
        <w:rPr>
          <w:rFonts w:eastAsia="Times New Roman" w:cs="Calibri"/>
          <w:color w:val="000000"/>
          <w:lang w:eastAsia="en-GB"/>
        </w:rPr>
        <w:t>as the body that should be monitored</w:t>
      </w:r>
      <w:r w:rsidR="008231D6" w:rsidRPr="00EF58FF">
        <w:rPr>
          <w:rFonts w:eastAsia="Times New Roman" w:cs="Calibri"/>
          <w:color w:val="000000"/>
          <w:lang w:eastAsia="en-GB"/>
        </w:rPr>
        <w:t xml:space="preserve"> would be in charge </w:t>
      </w:r>
      <w:r w:rsidR="00EA5DF1" w:rsidRPr="00EF58FF">
        <w:rPr>
          <w:rFonts w:eastAsia="Times New Roman" w:cs="Calibri"/>
          <w:color w:val="000000"/>
          <w:lang w:eastAsia="en-GB"/>
        </w:rPr>
        <w:t>of its</w:t>
      </w:r>
      <w:r w:rsidR="008231D6" w:rsidRPr="00EF58FF">
        <w:rPr>
          <w:rFonts w:eastAsia="Times New Roman" w:cs="Calibri"/>
          <w:color w:val="000000"/>
          <w:lang w:eastAsia="en-GB"/>
        </w:rPr>
        <w:t xml:space="preserve"> establishment. </w:t>
      </w:r>
      <w:r w:rsidR="00960864" w:rsidRPr="00960864">
        <w:rPr>
          <w:rFonts w:eastAsia="Times New Roman" w:cs="Calibri"/>
          <w:b/>
          <w:color w:val="000000"/>
          <w:lang w:eastAsia="en-GB"/>
        </w:rPr>
        <w:t>Nominally, we could find ourselves in the situation that the Ministry of the Interior would be its own watch-</w:t>
      </w:r>
      <w:proofErr w:type="gramStart"/>
      <w:r w:rsidR="00960864" w:rsidRPr="00960864">
        <w:rPr>
          <w:rFonts w:eastAsia="Times New Roman" w:cs="Calibri"/>
          <w:b/>
          <w:color w:val="000000"/>
          <w:lang w:eastAsia="en-GB"/>
        </w:rPr>
        <w:t>dog, and</w:t>
      </w:r>
      <w:proofErr w:type="gramEnd"/>
      <w:r w:rsidR="00960864" w:rsidRPr="00960864">
        <w:rPr>
          <w:rFonts w:eastAsia="Times New Roman" w:cs="Calibri"/>
          <w:b/>
          <w:color w:val="000000"/>
          <w:lang w:eastAsia="en-GB"/>
        </w:rPr>
        <w:t xml:space="preserve"> be responsible for the monitoring of its own work and actions, without any independent mechanism</w:t>
      </w:r>
      <w:r w:rsidR="00960864">
        <w:rPr>
          <w:rFonts w:eastAsia="Times New Roman" w:cs="Calibri"/>
          <w:b/>
          <w:color w:val="000000"/>
          <w:lang w:eastAsia="en-GB"/>
        </w:rPr>
        <w:t xml:space="preserve">. </w:t>
      </w:r>
      <w:r w:rsidR="00453844" w:rsidRPr="00EF58FF">
        <w:rPr>
          <w:rFonts w:eastAsia="Times New Roman" w:cs="Calibri"/>
          <w:shd w:val="clear" w:color="auto" w:fill="FFFFFF"/>
          <w:lang w:eastAsia="en-GB"/>
        </w:rPr>
        <w:t>With this Pact EU shows solidarity on paper, but behind t</w:t>
      </w:r>
      <w:r w:rsidR="00830EBD" w:rsidRPr="00EF58FF">
        <w:rPr>
          <w:rFonts w:eastAsia="Times New Roman" w:cs="Calibri"/>
          <w:shd w:val="clear" w:color="auto" w:fill="FFFFFF"/>
          <w:lang w:eastAsia="en-GB"/>
        </w:rPr>
        <w:t>hat hides foul play</w:t>
      </w:r>
      <w:r w:rsidR="00EA5DF1">
        <w:rPr>
          <w:rFonts w:eastAsia="Times New Roman" w:cs="Calibri"/>
          <w:shd w:val="clear" w:color="auto" w:fill="FFFFFF"/>
          <w:lang w:eastAsia="en-GB"/>
        </w:rPr>
        <w:t xml:space="preserve"> and division</w:t>
      </w:r>
      <w:r w:rsidR="00830EBD" w:rsidRPr="00EF58FF">
        <w:rPr>
          <w:rFonts w:eastAsia="Times New Roman" w:cs="Calibri"/>
          <w:shd w:val="clear" w:color="auto" w:fill="FFFFFF"/>
          <w:lang w:eastAsia="en-GB"/>
        </w:rPr>
        <w:t>.</w:t>
      </w:r>
    </w:p>
    <w:p w:rsidR="00381E3A" w:rsidRPr="00EF58FF" w:rsidRDefault="00381E3A" w:rsidP="00EA5DF1">
      <w:pPr>
        <w:spacing w:before="240" w:after="240" w:line="240" w:lineRule="auto"/>
        <w:jc w:val="both"/>
        <w:rPr>
          <w:rFonts w:eastAsia="Times New Roman" w:cs="Calibri"/>
          <w:lang w:eastAsia="en-GB"/>
        </w:rPr>
      </w:pPr>
      <w:r w:rsidRPr="00EF58FF">
        <w:rPr>
          <w:rFonts w:eastAsia="Times New Roman" w:cs="Calibri"/>
          <w:shd w:val="clear" w:color="auto" w:fill="FFFFFF"/>
          <w:lang w:eastAsia="en-GB"/>
        </w:rPr>
        <w:t>Almost a month after the proposal of the Pact Croatian institutions still have not made a clear stance about problematic items included in the Pact. For too long Croatia consents to extortion</w:t>
      </w:r>
      <w:r w:rsidR="008830EC" w:rsidRPr="00EF58FF">
        <w:rPr>
          <w:rFonts w:eastAsia="Times New Roman" w:cs="Calibri"/>
          <w:shd w:val="clear" w:color="auto" w:fill="FFFFFF"/>
          <w:lang w:eastAsia="en-GB"/>
        </w:rPr>
        <w:t xml:space="preserve"> by the EU as of the treatment of refugees and other migrants, a</w:t>
      </w:r>
      <w:r w:rsidRPr="00EF58FF">
        <w:rPr>
          <w:rFonts w:eastAsia="Times New Roman" w:cs="Calibri"/>
          <w:shd w:val="clear" w:color="auto" w:fill="FFFFFF"/>
          <w:lang w:eastAsia="en-GB"/>
        </w:rPr>
        <w:t>s Croatia anticipates joining the Schengen Area</w:t>
      </w:r>
      <w:r w:rsidR="008830EC" w:rsidRPr="00EF58FF">
        <w:rPr>
          <w:rFonts w:eastAsia="Times New Roman" w:cs="Calibri"/>
          <w:shd w:val="clear" w:color="auto" w:fill="FFFFFF"/>
          <w:lang w:eastAsia="en-GB"/>
        </w:rPr>
        <w:t xml:space="preserve">. Croatia must not consent to the role of </w:t>
      </w:r>
      <w:r w:rsidR="00CA59F2" w:rsidRPr="00EF58FF">
        <w:rPr>
          <w:rFonts w:eastAsia="Times New Roman" w:cs="Calibri"/>
          <w:i/>
          <w:shd w:val="clear" w:color="auto" w:fill="FFFFFF"/>
          <w:lang w:eastAsia="en-GB"/>
        </w:rPr>
        <w:t xml:space="preserve">sorting-ground </w:t>
      </w:r>
      <w:r w:rsidR="00CA59F2" w:rsidRPr="00EF58FF">
        <w:rPr>
          <w:rFonts w:eastAsia="Times New Roman" w:cs="Calibri"/>
          <w:shd w:val="clear" w:color="auto" w:fill="FFFFFF"/>
          <w:lang w:eastAsia="en-GB"/>
        </w:rPr>
        <w:t>at the Westerns Balkans</w:t>
      </w:r>
      <w:r w:rsidR="00B336FF">
        <w:rPr>
          <w:rFonts w:eastAsia="Times New Roman" w:cs="Calibri"/>
          <w:shd w:val="clear" w:color="auto" w:fill="FFFFFF"/>
          <w:lang w:eastAsia="en-GB"/>
        </w:rPr>
        <w:t xml:space="preserve">, that </w:t>
      </w:r>
      <w:r w:rsidR="00CA59F2" w:rsidRPr="00EF58FF">
        <w:rPr>
          <w:rFonts w:eastAsia="Times New Roman" w:cs="Calibri"/>
          <w:shd w:val="clear" w:color="auto" w:fill="FFFFFF"/>
          <w:lang w:eastAsia="en-GB"/>
        </w:rPr>
        <w:t>at its core violates human rights.</w:t>
      </w:r>
    </w:p>
    <w:p w:rsidR="00680AE2" w:rsidRDefault="00680AE2" w:rsidP="00633252">
      <w:pPr>
        <w:spacing w:before="240" w:after="240" w:line="240" w:lineRule="auto"/>
        <w:jc w:val="both"/>
        <w:rPr>
          <w:rFonts w:eastAsia="Times New Roman" w:cs="Calibri"/>
          <w:bCs/>
          <w:iCs/>
          <w:color w:val="000000"/>
          <w:lang w:eastAsia="en-GB"/>
        </w:rPr>
      </w:pPr>
    </w:p>
    <w:p w:rsidR="0018610C" w:rsidRPr="0018610C" w:rsidRDefault="00E72157" w:rsidP="00633252">
      <w:pPr>
        <w:spacing w:before="240" w:after="240" w:line="240" w:lineRule="auto"/>
        <w:jc w:val="both"/>
        <w:rPr>
          <w:rFonts w:eastAsia="Times New Roman" w:cs="Calibri"/>
          <w:bCs/>
          <w:iCs/>
          <w:color w:val="000000"/>
          <w:lang w:eastAsia="en-GB"/>
        </w:rPr>
      </w:pPr>
      <w:r>
        <w:rPr>
          <w:rFonts w:eastAsia="Times New Roman" w:cs="Calibri"/>
          <w:bCs/>
          <w:iCs/>
          <w:color w:val="000000"/>
          <w:lang w:eastAsia="en-GB"/>
        </w:rPr>
        <w:t xml:space="preserve"> </w:t>
      </w:r>
    </w:p>
    <w:p w:rsidR="00AA45C2" w:rsidRDefault="00AA45C2"/>
    <w:sectPr w:rsidR="00AA45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01" w:rsidRDefault="00BA2301" w:rsidP="00633252">
      <w:pPr>
        <w:spacing w:after="0" w:line="240" w:lineRule="auto"/>
      </w:pPr>
      <w:r>
        <w:separator/>
      </w:r>
    </w:p>
  </w:endnote>
  <w:endnote w:type="continuationSeparator" w:id="0">
    <w:p w:rsidR="00BA2301" w:rsidRDefault="00BA2301" w:rsidP="0063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d1722344-Identity-H">
    <w:altName w:val="Calibri"/>
    <w:panose1 w:val="00000000000000000000"/>
    <w:charset w:val="EE"/>
    <w:family w:val="auto"/>
    <w:notTrueType/>
    <w:pitch w:val="default"/>
    <w:sig w:usb0="00000005" w:usb1="00000000" w:usb2="00000000" w:usb3="00000000" w:csb0="00000002" w:csb1="00000000"/>
  </w:font>
  <w:font w:name="Fd142283-Identity-H">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CA" w:rsidRDefault="005C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412" w:rsidRDefault="00C71412" w:rsidP="00C71412">
    <w:pPr>
      <w:pStyle w:val="Footer"/>
      <w:jc w:val="center"/>
    </w:pPr>
  </w:p>
  <w:p w:rsidR="00C71412" w:rsidRDefault="00C71412">
    <w:pPr>
      <w:pStyle w:val="Footer"/>
    </w:pPr>
    <w:r>
      <w:t xml:space="preserve">For any additional questions and press statement arrangements contact Lovorka Šošić at </w:t>
    </w:r>
    <w:hyperlink r:id="rId1" w:history="1">
      <w:r w:rsidRPr="00425414">
        <w:rPr>
          <w:rStyle w:val="Hyperlink"/>
        </w:rPr>
        <w:t>lovorka.sosic@cms.hr</w:t>
      </w:r>
    </w:hyperlink>
    <w:r>
      <w:t xml:space="preserve"> or call at this number 0981898457.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CA" w:rsidRDefault="005C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01" w:rsidRDefault="00BA2301" w:rsidP="00633252">
      <w:pPr>
        <w:spacing w:after="0" w:line="240" w:lineRule="auto"/>
      </w:pPr>
      <w:r>
        <w:separator/>
      </w:r>
    </w:p>
  </w:footnote>
  <w:footnote w:type="continuationSeparator" w:id="0">
    <w:p w:rsidR="00BA2301" w:rsidRDefault="00BA2301" w:rsidP="0063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CA" w:rsidRDefault="005C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6B" w:rsidRDefault="005C63CA">
    <w:pPr>
      <w:pStyle w:val="Header"/>
    </w:pPr>
    <w:r>
      <w:rPr>
        <w:noProof/>
        <w:lang w:val="hr-HR" w:eastAsia="hr-HR"/>
      </w:rPr>
      <w:drawing>
        <wp:anchor distT="0" distB="0" distL="114300" distR="114300" simplePos="0" relativeHeight="251660288" behindDoc="0" locked="0" layoutInCell="1" allowOverlap="1" wp14:anchorId="59E6DDB1" wp14:editId="08D3B9A1">
          <wp:simplePos x="0" y="0"/>
          <wp:positionH relativeFrom="column">
            <wp:posOffset>4820285</wp:posOffset>
          </wp:positionH>
          <wp:positionV relativeFrom="paragraph">
            <wp:posOffset>-223520</wp:posOffset>
          </wp:positionV>
          <wp:extent cx="741045" cy="561340"/>
          <wp:effectExtent l="0" t="0" r="1905" b="0"/>
          <wp:wrapSquare wrapText="bothSides"/>
          <wp:docPr id="5" name="Picture 5" descr="RC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T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E6B">
      <w:rPr>
        <w:noProof/>
        <w:lang w:val="hr-HR" w:eastAsia="hr-HR"/>
      </w:rPr>
      <w:drawing>
        <wp:anchor distT="0" distB="0" distL="114300" distR="114300" simplePos="0" relativeHeight="251659264" behindDoc="1" locked="0" layoutInCell="1" allowOverlap="1" wp14:anchorId="3D84FF4C" wp14:editId="3242EE16">
          <wp:simplePos x="0" y="0"/>
          <wp:positionH relativeFrom="column">
            <wp:posOffset>-98425</wp:posOffset>
          </wp:positionH>
          <wp:positionV relativeFrom="paragraph">
            <wp:posOffset>-450215</wp:posOffset>
          </wp:positionV>
          <wp:extent cx="1647825" cy="12680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E6B">
      <w:ptab w:relativeTo="margin" w:alignment="center" w:leader="none"/>
    </w:r>
    <w:bookmarkStart w:id="0" w:name="_GoBack"/>
    <w:r>
      <w:rPr>
        <w:noProof/>
      </w:rPr>
      <w:drawing>
        <wp:inline distT="0" distB="0" distL="0" distR="0">
          <wp:extent cx="1384300" cy="4814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e logo.png"/>
                  <pic:cNvPicPr/>
                </pic:nvPicPr>
                <pic:blipFill>
                  <a:blip r:embed="rId3">
                    <a:extLst>
                      <a:ext uri="{28A0092B-C50C-407E-A947-70E740481C1C}">
                        <a14:useLocalDpi xmlns:a14="http://schemas.microsoft.com/office/drawing/2010/main" val="0"/>
                      </a:ext>
                    </a:extLst>
                  </a:blip>
                  <a:stretch>
                    <a:fillRect/>
                  </a:stretch>
                </pic:blipFill>
                <pic:spPr>
                  <a:xfrm>
                    <a:off x="0" y="0"/>
                    <a:ext cx="1404872" cy="488651"/>
                  </a:xfrm>
                  <a:prstGeom prst="rect">
                    <a:avLst/>
                  </a:prstGeom>
                </pic:spPr>
              </pic:pic>
            </a:graphicData>
          </a:graphic>
        </wp:inline>
      </w:drawing>
    </w:r>
    <w:bookmarkEnd w:id="0"/>
    <w:r>
      <w:t xml:space="preserve">                        </w:t>
    </w:r>
    <w:r w:rsidR="003C7E6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3CA" w:rsidRDefault="005C6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52"/>
    <w:rsid w:val="00087D91"/>
    <w:rsid w:val="0018610C"/>
    <w:rsid w:val="00247F37"/>
    <w:rsid w:val="0027084A"/>
    <w:rsid w:val="002C7F33"/>
    <w:rsid w:val="002F6981"/>
    <w:rsid w:val="00361354"/>
    <w:rsid w:val="00381B18"/>
    <w:rsid w:val="00381E3A"/>
    <w:rsid w:val="003C7E6B"/>
    <w:rsid w:val="00422372"/>
    <w:rsid w:val="00453844"/>
    <w:rsid w:val="00533341"/>
    <w:rsid w:val="005C63CA"/>
    <w:rsid w:val="00633252"/>
    <w:rsid w:val="00680AE2"/>
    <w:rsid w:val="006A18FB"/>
    <w:rsid w:val="00716ED1"/>
    <w:rsid w:val="007273D3"/>
    <w:rsid w:val="00794395"/>
    <w:rsid w:val="008231D6"/>
    <w:rsid w:val="00830EBD"/>
    <w:rsid w:val="00873484"/>
    <w:rsid w:val="008830EC"/>
    <w:rsid w:val="008E4373"/>
    <w:rsid w:val="00953FCF"/>
    <w:rsid w:val="00960864"/>
    <w:rsid w:val="00AA45C2"/>
    <w:rsid w:val="00B336FF"/>
    <w:rsid w:val="00B33B99"/>
    <w:rsid w:val="00BA2301"/>
    <w:rsid w:val="00C71412"/>
    <w:rsid w:val="00CA59F2"/>
    <w:rsid w:val="00E63FDB"/>
    <w:rsid w:val="00E72157"/>
    <w:rsid w:val="00E93169"/>
    <w:rsid w:val="00EA5DF1"/>
    <w:rsid w:val="00EF58FF"/>
    <w:rsid w:val="00FB5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1B43"/>
  <w15:docId w15:val="{D308EDB6-062E-4836-A618-E59A1280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252"/>
    <w:rPr>
      <w:color w:val="0000FF" w:themeColor="hyperlink"/>
      <w:u w:val="single"/>
    </w:rPr>
  </w:style>
  <w:style w:type="paragraph" w:styleId="FootnoteText">
    <w:name w:val="footnote text"/>
    <w:basedOn w:val="Normal"/>
    <w:link w:val="FootnoteTextChar"/>
    <w:uiPriority w:val="99"/>
    <w:semiHidden/>
    <w:unhideWhenUsed/>
    <w:rsid w:val="00633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252"/>
    <w:rPr>
      <w:sz w:val="20"/>
      <w:szCs w:val="20"/>
      <w:lang w:val="en-GB"/>
    </w:rPr>
  </w:style>
  <w:style w:type="character" w:styleId="FootnoteReference">
    <w:name w:val="footnote reference"/>
    <w:basedOn w:val="DefaultParagraphFont"/>
    <w:uiPriority w:val="99"/>
    <w:semiHidden/>
    <w:unhideWhenUsed/>
    <w:rsid w:val="00633252"/>
    <w:rPr>
      <w:vertAlign w:val="superscript"/>
    </w:rPr>
  </w:style>
  <w:style w:type="character" w:styleId="FollowedHyperlink">
    <w:name w:val="FollowedHyperlink"/>
    <w:basedOn w:val="DefaultParagraphFont"/>
    <w:uiPriority w:val="99"/>
    <w:semiHidden/>
    <w:unhideWhenUsed/>
    <w:rsid w:val="00E72157"/>
    <w:rPr>
      <w:color w:val="800080" w:themeColor="followedHyperlink"/>
      <w:u w:val="single"/>
    </w:rPr>
  </w:style>
  <w:style w:type="paragraph" w:styleId="BalloonText">
    <w:name w:val="Balloon Text"/>
    <w:basedOn w:val="Normal"/>
    <w:link w:val="BalloonTextChar"/>
    <w:uiPriority w:val="99"/>
    <w:semiHidden/>
    <w:unhideWhenUsed/>
    <w:rsid w:val="003C7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6B"/>
    <w:rPr>
      <w:rFonts w:ascii="Tahoma" w:hAnsi="Tahoma" w:cs="Tahoma"/>
      <w:sz w:val="16"/>
      <w:szCs w:val="16"/>
      <w:lang w:val="en-GB"/>
    </w:rPr>
  </w:style>
  <w:style w:type="paragraph" w:styleId="Header">
    <w:name w:val="header"/>
    <w:basedOn w:val="Normal"/>
    <w:link w:val="HeaderChar"/>
    <w:uiPriority w:val="99"/>
    <w:unhideWhenUsed/>
    <w:rsid w:val="003C7E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E6B"/>
    <w:rPr>
      <w:lang w:val="en-GB"/>
    </w:rPr>
  </w:style>
  <w:style w:type="paragraph" w:styleId="Footer">
    <w:name w:val="footer"/>
    <w:basedOn w:val="Normal"/>
    <w:link w:val="FooterChar"/>
    <w:uiPriority w:val="99"/>
    <w:unhideWhenUsed/>
    <w:rsid w:val="003C7E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E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6444">
      <w:bodyDiv w:val="1"/>
      <w:marLeft w:val="0"/>
      <w:marRight w:val="0"/>
      <w:marTop w:val="0"/>
      <w:marBottom w:val="0"/>
      <w:divBdr>
        <w:top w:val="none" w:sz="0" w:space="0" w:color="auto"/>
        <w:left w:val="none" w:sz="0" w:space="0" w:color="auto"/>
        <w:bottom w:val="none" w:sz="0" w:space="0" w:color="auto"/>
        <w:right w:val="none" w:sz="0" w:space="0" w:color="auto"/>
      </w:divBdr>
    </w:div>
    <w:div w:id="1392728592">
      <w:bodyDiv w:val="1"/>
      <w:marLeft w:val="0"/>
      <w:marRight w:val="0"/>
      <w:marTop w:val="0"/>
      <w:marBottom w:val="0"/>
      <w:divBdr>
        <w:top w:val="none" w:sz="0" w:space="0" w:color="auto"/>
        <w:left w:val="none" w:sz="0" w:space="0" w:color="auto"/>
        <w:bottom w:val="none" w:sz="0" w:space="0" w:color="auto"/>
        <w:right w:val="none" w:sz="0" w:space="0" w:color="auto"/>
      </w:divBdr>
    </w:div>
    <w:div w:id="1663853507">
      <w:bodyDiv w:val="1"/>
      <w:marLeft w:val="0"/>
      <w:marRight w:val="0"/>
      <w:marTop w:val="0"/>
      <w:marBottom w:val="0"/>
      <w:divBdr>
        <w:top w:val="none" w:sz="0" w:space="0" w:color="auto"/>
        <w:left w:val="none" w:sz="0" w:space="0" w:color="auto"/>
        <w:bottom w:val="none" w:sz="0" w:space="0" w:color="auto"/>
        <w:right w:val="none" w:sz="0" w:space="0" w:color="auto"/>
      </w:divBdr>
    </w:div>
    <w:div w:id="17165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ovorka.sosic@cms.h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3353-39A2-4665-907A-EBA215A2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Libica</dc:creator>
  <cp:lastModifiedBy>Lovorka Šošić</cp:lastModifiedBy>
  <cp:revision>5</cp:revision>
  <dcterms:created xsi:type="dcterms:W3CDTF">2020-10-26T09:29:00Z</dcterms:created>
  <dcterms:modified xsi:type="dcterms:W3CDTF">2020-12-17T10:49:00Z</dcterms:modified>
</cp:coreProperties>
</file>